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2A2" w:rsidRDefault="00DC52A2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0" w:name="block-38559660"/>
      <w:bookmarkStart w:id="1" w:name="_GoBack"/>
      <w:r>
        <w:rPr>
          <w:rFonts w:ascii="Times New Roman" w:hAnsi="Times New Roman" w:cs="Times New Roman"/>
          <w:b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6107289" cy="872647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б пр Алгебра 10-1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9829" cy="8730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_Toc118726574"/>
      <w:bookmarkEnd w:id="2"/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Рабочая программа учебного курса «Алгебра и начала математического анализа» базового уровня для обучающихся 10 –11 классов разработана на основе Федерального государственного образовательного стандарта среднего общего образования, с учётом современных мировых требований, предъявляемых к математическому образованию, и традиций российского образования. Реализация программы обеспечивает овладение ключевыми компетенциями, составляющими основу для саморазвития и непрерывного образования, целостность общекультурного, личностного и познавательного развития личности обучающихся. 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3" w:name="_Toc118726582"/>
      <w:bookmarkEnd w:id="3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ЦЕЛИ ИЗУЧЕНИЯ УЧЕБНОГО КУРСА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Курс «Алгебра и начала математического анализа» является одним из наиболее значимых в программе старшей школы, поскольку, с одной стороны, он обеспечивает инструментальную базу для изучения всех естественно-научных курсов, а с другой стороны, формирует логическое и абстрактное мышление учащихся на уровне, необходимом для освоения курсов информатики, обществознания, истории, словесности. В рамках данного курса учащиеся овладевают универсальным языком современной науки, которая формулирует свои достижения в математической форме.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Курс алгебры и начал математического анализа закладывает основу для успешного овладения законами физики, химии, биологии, понимания основных тенденций экономики и общественной жизни, позволяет ориентироваться в современных цифровых и компьютерных технологиях, уверенно использовать их в повседневной жизни. В тоже время овладение абстрактными и логически строгими математическими конструкциями развивает умение находить закономерности, обосновывать истинность утверждения, использовать обобщение и конкретизацию, абстрагирование и аналогию, формирует креативное и критическое мышление. В ходе изучения алгебры и начал математического анализа в старшей школе учащиеся получают новый опыт решения прикладных задач, самостоятельного построения математических моделей реальных ситуаций и интерпретации полученных решений, знакомятся с примерами математических закономерностей в природе, науке и в искусстве, с выдающимися математическими открытиями и их авторами.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Курс обладает значительным воспитательным потенциалом, который реализуется как через учебный материал, способствующий формированию научного мировоззрения, так и через специфику учебной деятельности, требующей самостоятельности, аккуратности, продолжительной концентрации внимания и ответственности за полученный результат.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основе методики обучения алгебре и началам математического анализа лежит деятельностный принцип обучения.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Структура курса «Алгебра и начала математического анализа» включает следующие содержательно-методические линии: «Числа и вычисления», «Функции и графики», «Уравнения и неравенства», «Начала математического анализа», «Множества и логика». Все основные содержательно-методические линии изучаются на протяжении двух лет обучения в старшей школе, естественно дополняя друг друга и постепенно насыщаясь новыми темами и разделами. Данный курс является интегративным, поскольку объединяет в себе содержание нескольких математических дисциплин: алгебра, 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тригонометрия, математический анализ, теория множеств и др. По мере того как учащиеся овладевают всё более широким математическим аппаратом, у них последовательно формируется и совершенствуется умение строить математическую модель реальной ситуации, применять знания, полученные в курсе «Алгебра и начала математического анализа», для решения самостоятельно сформулированной математической задачи, а затем интерпретировать полученный результат.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Содержательно-методическая линия «Числа и вычисления» завершает формирование навыков использования действительных чисел, которое было начато в основной школе. В старшей школе особое внимание уделяется формированию прочных вычислительных навыков, включающих в себя использование различных форм записи действительного числа, умение рационально выполнять действия с ними, делать прикидку, оценивать результат. Обучающиеся получают навыки приближённых вычислений, выполнения действий с числами, записанными в стандартной форме, использования математических констант, оценивания числовых выражений.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Линия «Уравнения и неравенства» реализуется на протяжении всего обучения в старшей школе, поскольку в каждом разделе программы предусмотрено решение соответствующих задач. Обучающиеся овладевают различными методами решения целых, рациональных, иррациональных, показательных, логарифмических и тригонометрических уравнений, неравенств и их систем. Полученные умения используются при исследовании функций с помощью производной, решении прикладных задач и задач на нахождение наибольших и наименьших значений функции. Данная содержательная линия включает в себя также формирование умений выполнять расчёты по формулам, преобразования целых, рациональных, иррациональных и тригонометрических выражений, а также выражений, содержащих степени и логарифмы. Благодаря изучению алгебраического материала происходит дальнейшее развитие алгоритмического и абстрактного мышления учащихся, формируются навыки дедуктивных рассуждений, работы с символьными формами, представления закономерностей и зависимостей в виде равенств и неравенств. Алгебра предлагает эффективные инструменты для решения практических и естественно-научных задач, наглядно демонстрирует свои возможности как языка науки.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Содержательно-методическая линия «Функции и графики» тесно переплетается с другими линиями курса, поскольку в каком-то смысле задаёт последовательность изучения материала. Изучение степенной, показательной, логарифмической и тригонометрических функций, их свойств и графиков, использование функций для решения задач из других учебных предметов и реальной жизни тесно связано как с математическим анализом, так и с решением уравнений и неравенств. При этом большое внимание уделяется формированию умения выражать формулами зависимости между различными величинами, исследовать полученные функции, строить их графики. Материал этой содержательной линии нацелен на развитие умений и навыков, позволяющих выражать зависимости между величинами в различной форме: аналитической, графической и словесной. Его изучение способствует развитию алгоритмического мышления, способности к обобщению и конкретизации, использованию аналогий.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Содержательная линия «Начала математического анализа» позволяет существенно расширить круг как математических, так и прикладных задач, доступных обучающимся, у которых появляется возможность исследовать и строить графики функций, определять их наибольшие и наименьшие значения, вычислять площади фигур и объёмы тел, находить 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скорости и ускорения процессов. Данная содержательная линия открывает новые возможности построения математических моделей реальных ситуаций, нахождения наилучшего решения в прикладных, в том числе социально-экономических, задачах. Знакомство с основами математического анализа способствует развитию абстрактного, формально-логического и креативного мышления, формированию умений распознавать проявления законов математики в науке, технике и искусстве. Обучающиеся узнают о выдающихся результатах, полученных в ходе развития математики как науки, и их авторах.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Содержательно-методическая линия «Множества и логика» в основном посвящена элементам теории множеств. Теоретико-множественные представления пронизывают весь курс школьной математики и предлагают наиболее универсальный язык, объединяющий все разделы математики и её приложений, они связывают разные математические дисциплины в единое целое. Поэтому важно дать возможность школьнику понимать теоретико-множественный язык современной математики и использовать его для выражения своих мыслей.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курсе «Алгебра и начала математического анализа» присутствуют также основы математического моделирования, которые призваны сформировать навыки построения моделей реальных ситуаций, исследования этих моделей с помощью аппарата алгебры и математического анализа и интерпретации полученных результатов. Такие задания вплетены в каждый из разделов программы, поскольку весь материал курса широко используется для решения прикладных задач. При решении реальных практических задач учащиеся развивают наблюдательность, умение находить закономерности, абстрагироваться, использовать аналогию, обобщать и конкретизировать проблему. Деятельность по формированию навыков решения прикладных задач организуется в процессе изучения всех тем курса «Алгебра и начала математического анализа».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4" w:name="_Toc118726583"/>
      <w:bookmarkEnd w:id="4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МЕСТО УЧЕБНОГО КУРСА В УЧЕБНОМ ПЛАНЕ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5" w:name="b50f01e9-13d2-4b13-878a-42de73c52cdd"/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учебном плане на изучение курса алгебры и начал математического анализа на базовом уровне отводится 2 часа в неделю в 10 классе и 3 часа в неделю в 11 классе, всего за два года обучения – 170 часов.</w:t>
      </w:r>
      <w:bookmarkEnd w:id="5"/>
    </w:p>
    <w:p w:rsidR="00970B2E" w:rsidRPr="00C94438" w:rsidRDefault="00970B2E">
      <w:pPr>
        <w:rPr>
          <w:rFonts w:ascii="Times New Roman" w:hAnsi="Times New Roman" w:cs="Times New Roman"/>
          <w:sz w:val="24"/>
          <w:szCs w:val="24"/>
          <w:lang w:val="ru-RU"/>
        </w:rPr>
        <w:sectPr w:rsidR="00970B2E" w:rsidRPr="00C94438">
          <w:footerReference w:type="default" r:id="rId9"/>
          <w:pgSz w:w="11906" w:h="16383"/>
          <w:pgMar w:top="1134" w:right="850" w:bottom="1134" w:left="1701" w:header="720" w:footer="720" w:gutter="0"/>
          <w:cols w:space="720"/>
        </w:sect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6" w:name="block-38559658"/>
      <w:bookmarkEnd w:id="0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СОДЕРЖАНИЕ УЧЕБНОГО КУРСА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7" w:name="_Toc118726588"/>
      <w:bookmarkEnd w:id="7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10 КЛАСС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вычисления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Рациональные числа. Обыкновенные и десятичные дроби, проценты, бесконечные периодические дроби. Арифметические операции с рациональными числами, преобразования числовых выражений. Применение дробей и процентов для решения прикладных задач из различных отраслей знаний и реальной жизни.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Действительные числа. Рациональные и иррациональные числа. Арифметические операции с действительными числами. Приближённые вычисления, правила округления, прикидка и оценка результата вычислений.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Степень с целым показателем. Стандартная форма записи действительного числа. Использование подходящей формы записи действительных чисел для решения практических задач и представления данных.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Арифметический корень натуральной степени. Действия с арифметическими корнями натуральной степени.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Синус, косинус и тангенс числового аргумента. Арксинус, арккосинус, арктангенс числового аргумента.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Уравнения и неравенства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Тождества и тождественные преобразования.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Преобразование тригонометрических выражений. Основные тригонометрические формулы.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Уравнение, корень уравнения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. 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Неравенство, решение неравенства. Метод интервалов.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целых и дробно-рациональных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иррациональных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тригонометрических уравнений.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уравнений и неравенств к решению математических задач и задач из различных областей науки и реальной жизни.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Функции и графики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Функция, способы задания функции. График функции. Взаимно обратные функции.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Область определения и множество значений функции. Нули функции. Промежутки знакопостоянства. Чётные и нечётные функции.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Степенная функция с натуральным и целым показателем. Её свойства и график. Свойства и график корня 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</w:rPr>
        <w:t>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-ой степени.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Тригонометрическая окружность, определение тригонометрических функций числового аргумента.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Начала математического анализа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Последовательности, способы задания последовательностей. Монотонные последовательности.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Арифметическая и геометрическая прогрессии. Бесконечно убывающая геометрическая прогрессия. Сумма бесконечно убывающей геометрической прогрессии. Формула сложных процентов. Использование прогрессии для решения реальных задач прикладного характера.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Множества и логика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Множество, операции над множествами. Диаграммы Эйлера―Венна. Применение теоретико-множественного аппарата для описания реальных процессов и явлений, при решении задач из других учебных предметов.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Определение, теорема, следствие, доказательство.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11 КЛАСС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вычисления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Натуральные и целые числа. Признаки делимости целых чисел.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Степень с рациональным показателем. Свойства степени.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Логарифм числа. Десятичные и натуральные логарифмы.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Уравнения и неравенства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Преобразование выражений, содержащих логарифмы.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Преобразование выражений, содержащих степени с рациональным показателем.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Примеры тригонометрических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Показательные уравнения и неравенства.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Логарифмические уравнения и неравенства.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Системы линейных уравнений. Решение прикладных задач с помощью системы линейных уравнений.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Системы и совокупности рациональных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уравнений, систем и неравенств к решению математических задач и задач из различных областей науки и реальной жизни.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Функции и графики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Функция. Периодические функции. Промежутки монотонности функции. Максимумы и минимумы функции. Наибольшее и наименьшее значение функции на промежутке.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Тригонометрические функции, их свойства и графики.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Показательная и логарифмическая функции, их свойства и графики.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графиков функций для решения уравнений и линейных систем.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графиков функций для исследования процессов и зависимостей, которые возникают при решении задач из других учебных предметов и реальной жизни.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Начала математического анализа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Непрерывные функции. Метод интервалов для решения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Производная функции. Геометрический и физический смысл производной.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Производные элементарных функций. Формулы нахождения производной суммы, произведения и частного функций.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производной к исследованию функций на монотонность и экстремумы. Нахождение наибольшего и наименьшего значения функции на отрезке.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производной для нахождения наилучшего решения в прикладных задачах, для определения скорости процесса, заданного формулой или графиком.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Первообразная. Таблица первообразных.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Интеграл, его геометрический и физический смысл. Вычисление интеграла по формуле Ньютона―Лейбница.</w:t>
      </w:r>
    </w:p>
    <w:p w:rsidR="00970B2E" w:rsidRPr="00C94438" w:rsidRDefault="00970B2E">
      <w:pPr>
        <w:rPr>
          <w:rFonts w:ascii="Times New Roman" w:hAnsi="Times New Roman" w:cs="Times New Roman"/>
          <w:sz w:val="24"/>
          <w:szCs w:val="24"/>
          <w:lang w:val="ru-RU"/>
        </w:rPr>
        <w:sectPr w:rsidR="00970B2E" w:rsidRPr="00C94438">
          <w:pgSz w:w="11906" w:h="16383"/>
          <w:pgMar w:top="1134" w:right="850" w:bottom="1134" w:left="1701" w:header="720" w:footer="720" w:gutter="0"/>
          <w:cols w:space="720"/>
        </w:sect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8" w:name="block-38559659"/>
      <w:bookmarkEnd w:id="6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ПЛАНИРУЕМЫЕ РЕЗУЛЬТАТЫ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Освоение учебного предмета «Математика» должно обеспечивать достижение на уровне среднего общего образования следующих личностных, метапредметных и предметных образовательных результатов: 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 w:rsidP="00D171A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Личностные результаты освоения программы учебного предмета «Математика» характеризуются: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9" w:name="_Toc73394992"/>
      <w:bookmarkEnd w:id="9"/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Гражданское воспитание: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сформированностью гражданской позиции обучающегося как активного и ответственного члена российского общества, представлением о математических основах функционирования различных структур, явлений, процедур гражданского общества (выборы, опросы и пр.), умением взаимодействовать с социальными институтами в соответствии с их функциями и назначением.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Патриотическое воспитание:</w:t>
      </w:r>
    </w:p>
    <w:p w:rsidR="00970B2E" w:rsidRPr="00C94438" w:rsidRDefault="00150664">
      <w:pPr>
        <w:shd w:val="clear" w:color="auto" w:fill="FFFFFF"/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сформированностью российской гражданской идентичности, уважения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науках, технологиях, сферах экономики.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Духовно-нравственного воспитания: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осознанием духовных ценностей российского народа; сформированностью нравственного сознания, этического поведения, связанного с практическим применением достижений науки и деятельностью учёного; осознанием личного вклада в построение устойчивого будущего.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Эстетическое воспитание: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эстетическим отношением к миру, включая эстетику математических закономерностей, объектов, задач, решений, рассуждений; восприимчивостью к математическим аспектам различных видов искусства.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Физическое воспитание: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сформированностью умения применять математические знания в интересах здорового и безопасного образа жизни, ответственного отношения к своему здоровью (здоровое питание, сбалансированный режим занятий и отдыха, регулярная физическая активность); физического совершенствования, при занятиях спортивно-оздоровительной деятельностью.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Трудовое воспитание: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готовностью к труду, осознанием ценности трудолюбия; интересом к различным сферам профессиональной деятельности, связанным с математикой и её приложениями, умением совершать осознанный выбор будущей профессии и реализовывать собственные жизненные планы; готовностью и способностью к математическому образованию и самообразованию на протяжении всей жизни; готовностью к активному участию в решении практических задач математической направленности.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Экологическое воспитание: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сформированностью экологической культуры, пониманием влияния социально-экономических процессов на состояние природной и социальной среды, осознанием глобального характера экологических проблем; ориентацией на применение 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математических знаний для решения задач в области окружающей среды, планирования поступков и оценки их возможных последствий для окружающей среды.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Ценности научного познания: 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сформированностью мировоззрения, соответствующего современному уровню развития науки и общественной практики, пониманием математической науки как сферы человеческой деятельности, этапов её развития и значимости для развития цивилизации; овладением языком математики и математической культурой как средством познания мира; готовностью осуществлять проектную и исследовательскую деятельность индивидуально и в группе.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0" w:name="_Toc118726579"/>
      <w:bookmarkEnd w:id="10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Метапредметные результаты освоения программы учебного предмета «Математика» характеризуются овладением универсальными </w:t>
      </w:r>
      <w:r w:rsidRPr="00C94438">
        <w:rPr>
          <w:rFonts w:ascii="Times New Roman" w:hAnsi="Times New Roman" w:cs="Times New Roman"/>
          <w:b/>
          <w:i/>
          <w:color w:val="000000"/>
          <w:sz w:val="24"/>
          <w:szCs w:val="24"/>
          <w:lang w:val="ru-RU"/>
        </w:rPr>
        <w:t>познавательными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 действиями, универсальными коммуникативными действиями, универсальными регулятивными действиями.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1) 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Универсальные </w:t>
      </w:r>
      <w:r w:rsidRPr="00C94438">
        <w:rPr>
          <w:rFonts w:ascii="Times New Roman" w:hAnsi="Times New Roman" w:cs="Times New Roman"/>
          <w:b/>
          <w:i/>
          <w:color w:val="000000"/>
          <w:sz w:val="24"/>
          <w:szCs w:val="24"/>
          <w:lang w:val="ru-RU"/>
        </w:rPr>
        <w:t>познавательные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 действия, обеспечивают формирование базовых когнитивных процессов обучающихся (освоение методов познания окружающего мира; применение логических, исследовательских операций, умений работать с информацией)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</w:rPr>
        <w:t>Базовые логические действия:</w:t>
      </w:r>
    </w:p>
    <w:p w:rsidR="00970B2E" w:rsidRPr="00C94438" w:rsidRDefault="00150664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и характеризовать существенные признаки математических объектов, понятий, отношений между понятиями; формулировать определения понятий; устанавливать существенный признак классификации, основания для обобщения и сравнения, критерии проводимого анализа;</w:t>
      </w:r>
    </w:p>
    <w:p w:rsidR="00970B2E" w:rsidRPr="00C94438" w:rsidRDefault="00150664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общие; условные;</w:t>
      </w:r>
    </w:p>
    <w:p w:rsidR="00970B2E" w:rsidRPr="00C94438" w:rsidRDefault="00150664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утверждениях; предлагать критерии для выявления закономерностей и противоречий; </w:t>
      </w:r>
    </w:p>
    <w:p w:rsidR="00970B2E" w:rsidRPr="00C94438" w:rsidRDefault="00150664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970B2E" w:rsidRPr="00C94438" w:rsidRDefault="00150664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самостоятельно доказательства математических утверждений (прямые и от противного), выстраивать аргументацию, приводить примеры и контрпримеры; обосновывать собственные суждения и выводы;</w:t>
      </w:r>
    </w:p>
    <w:p w:rsidR="00970B2E" w:rsidRPr="00C94438" w:rsidRDefault="00150664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</w:rPr>
        <w:t>Базовые исследовательские действия:</w:t>
      </w:r>
    </w:p>
    <w:p w:rsidR="00970B2E" w:rsidRPr="00C94438" w:rsidRDefault="00150664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познания;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970B2E" w:rsidRPr="00C94438" w:rsidRDefault="00150664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970B2E" w:rsidRPr="00C94438" w:rsidRDefault="00150664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970B2E" w:rsidRPr="00C94438" w:rsidRDefault="00150664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</w:rPr>
        <w:t>Работа с информацией:</w:t>
      </w:r>
    </w:p>
    <w:p w:rsidR="00970B2E" w:rsidRPr="00C94438" w:rsidRDefault="00150664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дефициты информации, данных, необходимых для ответа на вопрос и для решения задачи;</w:t>
      </w:r>
    </w:p>
    <w:p w:rsidR="00970B2E" w:rsidRPr="00C94438" w:rsidRDefault="00150664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970B2E" w:rsidRPr="00C94438" w:rsidRDefault="00150664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структурировать информацию, представлять её в различных формах, иллюстрировать графически;</w:t>
      </w:r>
    </w:p>
    <w:p w:rsidR="00970B2E" w:rsidRPr="00C94438" w:rsidRDefault="00150664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надёжность информации по самостоятельно сформулированным критериям.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2) 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Универсальные </w:t>
      </w:r>
      <w:r w:rsidRPr="00C94438">
        <w:rPr>
          <w:rFonts w:ascii="Times New Roman" w:hAnsi="Times New Roman" w:cs="Times New Roman"/>
          <w:b/>
          <w:i/>
          <w:color w:val="000000"/>
          <w:sz w:val="24"/>
          <w:szCs w:val="24"/>
          <w:lang w:val="ru-RU"/>
        </w:rPr>
        <w:t xml:space="preserve">коммуникативные 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действия, обеспечивают сформированность социальных навыков обучающихся.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</w:rPr>
        <w:t>Общение:</w:t>
      </w:r>
    </w:p>
    <w:p w:rsidR="00970B2E" w:rsidRPr="00C94438" w:rsidRDefault="00150664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воспринимать и формулировать суждения в соответствии с условиями и целями общения;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970B2E" w:rsidRPr="00C94438" w:rsidRDefault="00150664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решения; сопоставлять свои суждения с суждениями других участников диалога, обнаруживать различие и сходство позиций; в корректной форме формулировать разногласия, свои возражения;</w:t>
      </w:r>
    </w:p>
    <w:p w:rsidR="00970B2E" w:rsidRPr="00C94438" w:rsidRDefault="00150664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результаты решения задачи, эксперимента, исследования, проекта; самостоятельно выбирать формат выступления с учётом задач презентации и особенностей аудитории.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</w:rPr>
        <w:t>Сотрудничество:</w:t>
      </w:r>
    </w:p>
    <w:p w:rsidR="00970B2E" w:rsidRPr="00C94438" w:rsidRDefault="00150664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использовать преимущества командной и индивидуальной работы при решении учебных задач;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работы; обобщать мнения нескольких людей;</w:t>
      </w:r>
    </w:p>
    <w:p w:rsidR="00970B2E" w:rsidRPr="00C94438" w:rsidRDefault="00150664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групповых формах работы (обсуждения, обмен мнений, «мозговые штурмы» и иные); выполнять свою часть работы и координировать свои действия с другими членами команды; оценивать качество своего вклада в общий продукт по критериям, сформулированным участниками взаимодействия.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3) 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Универсальные </w:t>
      </w:r>
      <w:r w:rsidRPr="00C94438">
        <w:rPr>
          <w:rFonts w:ascii="Times New Roman" w:hAnsi="Times New Roman" w:cs="Times New Roman"/>
          <w:b/>
          <w:i/>
          <w:color w:val="000000"/>
          <w:sz w:val="24"/>
          <w:szCs w:val="24"/>
          <w:lang w:val="ru-RU"/>
        </w:rPr>
        <w:t xml:space="preserve">регулятивные 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действия, обеспечивают формирование смысловых установок и жизненных навыков личности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Самоорганизация: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 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</w:rPr>
        <w:t>Самоконтроль:</w:t>
      </w:r>
    </w:p>
    <w:p w:rsidR="00970B2E" w:rsidRPr="00C94438" w:rsidRDefault="00150664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результатов; владеть способами самопроверки, самоконтроля процесса и результата решения математической задачи;</w:t>
      </w:r>
    </w:p>
    <w:p w:rsidR="00970B2E" w:rsidRPr="00C94438" w:rsidRDefault="00150664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970B2E" w:rsidRPr="00C94438" w:rsidRDefault="00150664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соответствие результата цели и условиям, объяснять причины достижения или недостижения результатов деятельности, находить ошибку, давать оценку приобретённому опыту.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учебного курса «Алгебра и начала математического анализа» на уровне среднего общего образования должно обеспечивать достижение следующих предметных образовательных результатов: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 w:rsidP="00D171A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1" w:name="_Toc118726585"/>
      <w:bookmarkEnd w:id="11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10 КЛАСС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вычисления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рациональное и действительное число, обыкновенная и десятичная дробь, проценты.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арифметические операции с рациональными и действительными числами.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приближённые вычисления, используя правила округления, делать прикидку и оценку результата вычислений.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степень с целым показателем; стандартная форма записи действительного числа, корень натуральной степени; использовать подходящую форму записи действительных чисел для решения практических задач и представления данных.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синус, косинус и тангенс произвольного угла; использовать запись произвольного угла через обратные тригонометрические функции.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Уравнения и неравенства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тождество, уравнение, неравенство; целое, рациональное, иррациональное уравнение, неравенство; тригонометрическое уравнение;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преобразования тригонометрических выражений и решать тригонометрические уравнения.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преобразования целых, рациональных и иррациональных выражений и решать основные типы целых, рациональных и иррациональных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уравнения и неравенства для решения математических задач и задач из различных областей науки и реальной жизни.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Моделировать реальные ситуации на языке алгебры, составлять выражения, уравнения, неравенства по условию задачи, исследовать построенные модели с использованием аппарата алгебры.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Функции и графики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функция, способы задания функции, область определения и множество значений функции, график функции, взаимно обратные функции.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чётность и нечётность функции, нули функции, промежутки знакопостоянства.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графики функций для решения уравнений.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и читать графики линейной функции, квадратичной функции, степенной функции с целым показателем.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графики функций для исследования процессов и зависимостей при решении задач из других учебных предметов и реальной жизни; выражать формулами зависимости между величинами.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Начала математического анализа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последовательность, арифметическая и геометрическая прогрессии.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бесконечно убывающая геометрическая прогрессия, сумма бесконечно убывающей геометрической прогрессии.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Задавать последовательности различными способами.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свойства последовательностей и прогрессий для решения реальных задач прикладного характера.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Множества и логика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множество, операции над множествами.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теоретико-множественный аппарат для описания реальных процессов и явлений, при решении задач из других учебных предметов.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определение, теорема, следствие, доказательство.</w:t>
      </w:r>
    </w:p>
    <w:p w:rsidR="00970B2E" w:rsidRPr="00C94438" w:rsidRDefault="00970B2E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 w:rsidP="00D171A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2" w:name="_Toc118726586"/>
      <w:bookmarkEnd w:id="12"/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11 КЛАСС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вычисления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натуральное, целое число; использовать признаки делимости целых чисел, разложение числа на простые множители для решения задач.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понятием: степень с рациональным показателем.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логарифм числа, десятичные и натуральные логарифмы.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Уравнения и неравенства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свойства степени для преобразования выражений; оперировать понятиями: показательное уравнение и неравенство; решать основные типы показательных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преобразования выражений, содержащих логарифмы; оперировать понятиями: логарифмическое уравнение и неравенство; решать основные типы логарифмических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решения простейших тригонометрических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система линейных уравнений и её решение; использовать систему линейных уравнений для решения практических задач.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решения простейших систем и совокупностей рациональных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Моделировать реальные ситуации на языке алгебры, составлять выражения, уравнения, неравенства и системы по условию задачи, исследовать построенные модели с использованием аппарата алгебры</w:t>
      </w:r>
      <w:r w:rsidRPr="00C94438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Функции и графики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периодическая функция, промежутки монотонности функции, точки экстремума функции, наибольшее и наименьшее значения функции на промежутке; использовать их для исследования функции, заданной графиком.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графики показательной, логарифмической и тригонометрических функций; изображать их на координатной плоскости и использовать для решения уравнений и неравенств.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Изображать на координатной плоскости графики линейных уравнений и использовать их для решения системы линейных уравнений.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графики функций для исследования процессов и зависимостей из других учебных дисциплин.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Начала математического анализа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непрерывная функция; производная функции; использовать геометрический и физический смысл производной для решения задач.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производные элементарных функций, вычислять производные суммы, произведения, частного функций.</w:t>
      </w:r>
    </w:p>
    <w:p w:rsidR="00970B2E" w:rsidRPr="00C94438" w:rsidRDefault="00150664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производную для исследования функции на монотонность и экстремумы, применять результаты исследования к построению графиков.</w:t>
      </w:r>
    </w:p>
    <w:p w:rsidR="00970B2E" w:rsidRPr="00C94438" w:rsidRDefault="00150664" w:rsidP="00150664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производную для нахождения наилучшего решения в прикладных, в том числе социально-экономических, задачах.</w:t>
      </w:r>
    </w:p>
    <w:p w:rsidR="00970B2E" w:rsidRPr="00C94438" w:rsidRDefault="00150664" w:rsidP="00150664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Оперировать понятиями: первообразная и интеграл; понимать геометрический и физический смысл интеграла.</w:t>
      </w:r>
    </w:p>
    <w:p w:rsidR="00970B2E" w:rsidRPr="00C94438" w:rsidRDefault="00150664" w:rsidP="00150664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первообразные элементарных функций; вычислять интеграл по формуле Ньютона–Лейбница.</w:t>
      </w:r>
    </w:p>
    <w:p w:rsidR="00970B2E" w:rsidRPr="00C94438" w:rsidRDefault="00150664" w:rsidP="00150664">
      <w:pPr>
        <w:spacing w:after="0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прикладные задачи, в том числе социально-экономического и физического характера, средствами математического анализа.</w:t>
      </w:r>
    </w:p>
    <w:p w:rsidR="00150664" w:rsidRPr="00C94438" w:rsidRDefault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C11D72" w:rsidRPr="00C11D72" w:rsidRDefault="00C11D72" w:rsidP="00C11D72">
      <w:pPr>
        <w:widowControl w:val="0"/>
        <w:tabs>
          <w:tab w:val="left" w:pos="284"/>
          <w:tab w:val="left" w:pos="993"/>
        </w:tabs>
        <w:spacing w:after="0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Реализация воспитательного потенциала на уроках математики в 10-11 классах в 2024-2025 учебных годах будет осуществляться в соответствии с Рабочей программой воспитания МБОУ «Обоянская СОШ №2» г. Обояни на 2024-2025 годы и предполагает следующее: 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tabs>
          <w:tab w:val="left" w:pos="-284"/>
        </w:tabs>
        <w:autoSpaceDE w:val="0"/>
        <w:autoSpaceDN w:val="0"/>
        <w:spacing w:after="0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val="ru-RU" w:eastAsia="ko-KR"/>
        </w:rPr>
      </w:pPr>
      <w:r w:rsidRPr="00C11D72">
        <w:rPr>
          <w:rFonts w:ascii="Times New Roman" w:eastAsia="Times New Roman" w:hAnsi="Times New Roman" w:cs="Times New Roman"/>
          <w:kern w:val="2"/>
          <w:sz w:val="24"/>
          <w:szCs w:val="24"/>
          <w:lang w:val="ru-RU" w:eastAsia="ko-KR"/>
        </w:rPr>
        <w:t>установление взаимоотношений субъектов деятельности на уроке как отношений субъектов единой совместной деятельности, обеспечиваемой общими активными интеллектуальными усилиями;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autoSpaceDE w:val="0"/>
        <w:autoSpaceDN w:val="0"/>
        <w:spacing w:after="0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val="ru-RU" w:eastAsia="ko-KR"/>
        </w:rPr>
      </w:pPr>
      <w:r w:rsidRPr="00C11D72">
        <w:rPr>
          <w:rFonts w:ascii="Times New Roman" w:eastAsia="Times New Roman" w:hAnsi="Times New Roman" w:cs="Times New Roman"/>
          <w:kern w:val="2"/>
          <w:sz w:val="24"/>
          <w:szCs w:val="24"/>
          <w:lang w:val="ru-RU" w:eastAsia="ko-KR"/>
        </w:rPr>
        <w:t xml:space="preserve">организацию на уроках активной деятельности учащихся, в том числе поисково-исследовательской, на разных уровнях познавательной самостоятельности (в этом и заключается важнейшее условие реализации воспитательного потенциала современного урока – активная познавательная деятельность детей); 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autoSpaceDE w:val="0"/>
        <w:autoSpaceDN w:val="0"/>
        <w:spacing w:after="0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val="ru-RU" w:eastAsia="ko-KR"/>
        </w:rPr>
      </w:pPr>
      <w:r w:rsidRPr="00C11D72">
        <w:rPr>
          <w:rFonts w:ascii="Times New Roman" w:eastAsia="Times New Roman" w:hAnsi="Times New Roman" w:cs="Times New Roman"/>
          <w:kern w:val="2"/>
          <w:sz w:val="24"/>
          <w:szCs w:val="24"/>
          <w:lang w:val="ru-RU" w:eastAsia="ko-KR"/>
        </w:rPr>
        <w:t>использование воспитательных возможностей предметного содержания через подбор соответствующих текстов для чтения, задач для решения, проблемных ситуаций для обсуждения в классе;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формирование уважения к достижениям и открытиям великих ученых-математиков, убежденности в важности математических знаний в практической </w:t>
      </w: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lastRenderedPageBreak/>
        <w:t>жизни человека, признание радости творческого труда как одной из основных человеческих ценностей;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применение на уроке интерактивных форм работы учащихся: интеллектуальных игр, стимулирующих познавательную мотивацию; дискуссий, которые дают учащимся возможность приобрести опыт ведения конструктивного диалога; 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групповой работы или работы в парах, которые учат школьников командной работе и взаимодействию с другими людьми;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включение в урок деловых игр, которые помогают поддержать мотивацию к получению знаний, налаживанию позитивных межличностных отношений в классе, помогают установлению доброжелательной атмосферы во время урока;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организацию наставничества мотивированных и эрудированных учащихся над их неуспевающими или низко мотивированными на изучение математики одноклассниками, дающего социально значимый опыт сотрудничества и взаимной помощи;</w:t>
      </w:r>
    </w:p>
    <w:p w:rsidR="00C11D72" w:rsidRPr="00C11D72" w:rsidRDefault="00C11D72" w:rsidP="00C11D72">
      <w:pPr>
        <w:widowControl w:val="0"/>
        <w:numPr>
          <w:ilvl w:val="0"/>
          <w:numId w:val="9"/>
        </w:num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инициирование и поддержка исследовательской деятельности обучающихся в рамках реализации ими индивидуальных и групповых исследовательских проектов, что дает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аргументирования и отстаивания своей точки зрения.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Таким образом, при реализации рабочей программы по математике в 10-11 классах основными воспитательными </w:t>
      </w:r>
      <w:r w:rsidRPr="00C11D7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u-RU"/>
        </w:rPr>
        <w:t>целями</w:t>
      </w: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уроках станут: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-воспитание культуры личности;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-отношение к математике как к части общечеловеческой культуры;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-понимание значимости математики для научно-технического прогресса;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-воспитание активности, самостоятельности, ответственности;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-воспитание нравственности, культуры общения;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-воспитание эстетической культуры;</w:t>
      </w:r>
    </w:p>
    <w:p w:rsidR="00C11D72" w:rsidRPr="00C11D72" w:rsidRDefault="00C11D72" w:rsidP="00C11D72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-воспитание графической культуры школьников.</w:t>
      </w:r>
    </w:p>
    <w:p w:rsidR="00C11D72" w:rsidRPr="00C11D72" w:rsidRDefault="00C11D72" w:rsidP="00C11D72">
      <w:pPr>
        <w:shd w:val="clear" w:color="auto" w:fill="FFFFFF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C11D7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В результате чего будут развиты навыки сотрудничества, коммуникации, социальной ответственности, способность критически мыслить, оперативно и качественно решать возникающие проблемы. </w:t>
      </w:r>
    </w:p>
    <w:p w:rsidR="00C11D72" w:rsidRPr="00C11D72" w:rsidRDefault="00C11D72" w:rsidP="00C11D7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50664" w:rsidRPr="00C94438" w:rsidRDefault="00150664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9F4466" w:rsidRPr="00DC17D2" w:rsidRDefault="009F4466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11D72" w:rsidRPr="00DC17D2" w:rsidRDefault="00C11D72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11D72" w:rsidRPr="00DC17D2" w:rsidRDefault="00C11D72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11D72" w:rsidRPr="00DC17D2" w:rsidRDefault="00C11D72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11D72" w:rsidRPr="00DC17D2" w:rsidRDefault="00C11D72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C11D72" w:rsidRPr="00DC17D2" w:rsidRDefault="00C11D72" w:rsidP="00150664">
      <w:pPr>
        <w:spacing w:after="0"/>
        <w:jc w:val="right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9F4466" w:rsidRDefault="009F4466" w:rsidP="00D171A5">
      <w:pPr>
        <w:spacing w:after="0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D171A5" w:rsidRPr="00C94438" w:rsidRDefault="00D171A5" w:rsidP="00D171A5">
      <w:pPr>
        <w:spacing w:after="0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9F4466" w:rsidRPr="00C94438" w:rsidRDefault="009F4466" w:rsidP="009F4466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ТЕМАТИЧЕСКОЕ ПЛАНИРОВАНИЕ </w:t>
      </w:r>
    </w:p>
    <w:p w:rsidR="009F4466" w:rsidRPr="00C94438" w:rsidRDefault="009F4466" w:rsidP="009F4466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10 КЛАСС </w:t>
      </w:r>
    </w:p>
    <w:tbl>
      <w:tblPr>
        <w:tblStyle w:val="ac"/>
        <w:tblW w:w="0" w:type="auto"/>
        <w:tblInd w:w="120" w:type="dxa"/>
        <w:tblLayout w:type="fixed"/>
        <w:tblLook w:val="04A0" w:firstRow="1" w:lastRow="0" w:firstColumn="1" w:lastColumn="0" w:noHBand="0" w:noVBand="1"/>
      </w:tblPr>
      <w:tblGrid>
        <w:gridCol w:w="555"/>
        <w:gridCol w:w="2127"/>
        <w:gridCol w:w="850"/>
        <w:gridCol w:w="1134"/>
        <w:gridCol w:w="1134"/>
        <w:gridCol w:w="3651"/>
      </w:tblGrid>
      <w:tr w:rsidR="00D171A5" w:rsidRPr="00C94438" w:rsidTr="00D171A5">
        <w:trPr>
          <w:trHeight w:val="353"/>
        </w:trPr>
        <w:tc>
          <w:tcPr>
            <w:tcW w:w="555" w:type="dxa"/>
            <w:vMerge w:val="restart"/>
            <w:vAlign w:val="center"/>
          </w:tcPr>
          <w:p w:rsidR="00FF49FB" w:rsidRPr="00D171A5" w:rsidRDefault="009F4466" w:rsidP="00D171A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</w:tc>
        <w:tc>
          <w:tcPr>
            <w:tcW w:w="2127" w:type="dxa"/>
            <w:vMerge w:val="restart"/>
            <w:vAlign w:val="center"/>
          </w:tcPr>
          <w:p w:rsidR="009F4466" w:rsidRDefault="009F4466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Наименование разделов и тем программы </w:t>
            </w:r>
          </w:p>
          <w:p w:rsidR="00C94438" w:rsidRPr="00C94438" w:rsidRDefault="00C94438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118" w:type="dxa"/>
            <w:gridSpan w:val="3"/>
            <w:vAlign w:val="center"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3651" w:type="dxa"/>
            <w:vMerge w:val="restart"/>
          </w:tcPr>
          <w:p w:rsidR="009F4466" w:rsidRPr="00FF49FB" w:rsidRDefault="009F4466" w:rsidP="00FF49F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</w:tc>
      </w:tr>
      <w:tr w:rsidR="004912BC" w:rsidRPr="00C94438" w:rsidTr="00FF49FB">
        <w:trPr>
          <w:trHeight w:val="981"/>
        </w:trPr>
        <w:tc>
          <w:tcPr>
            <w:tcW w:w="555" w:type="dxa"/>
            <w:vMerge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9F4466" w:rsidRPr="00C94438" w:rsidRDefault="009F4466" w:rsidP="00451927">
            <w:pPr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71A5" w:rsidRDefault="009F4466" w:rsidP="00C94438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</w:t>
            </w: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работы </w:t>
            </w:r>
          </w:p>
          <w:p w:rsidR="00FF49FB" w:rsidRDefault="00FF49FB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171A5" w:rsidRPr="00C94438" w:rsidRDefault="00D171A5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C94438" w:rsidRDefault="00C94438" w:rsidP="00C94438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т.</w:t>
            </w:r>
            <w:r w:rsidR="009F4466"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работы</w:t>
            </w:r>
          </w:p>
          <w:p w:rsidR="00C94438" w:rsidRDefault="00C94438" w:rsidP="00C94438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  <w:p w:rsidR="00C94438" w:rsidRDefault="00C94438" w:rsidP="00C94438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  <w:p w:rsidR="00C94438" w:rsidRPr="00C94438" w:rsidRDefault="00C94438" w:rsidP="00C94438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51" w:type="dxa"/>
            <w:vMerge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</w:tr>
      <w:tr w:rsidR="00D171A5" w:rsidRPr="00DC52A2" w:rsidTr="00D171A5">
        <w:tc>
          <w:tcPr>
            <w:tcW w:w="555" w:type="dxa"/>
            <w:vAlign w:val="center"/>
          </w:tcPr>
          <w:p w:rsidR="009F4466" w:rsidRPr="00C94438" w:rsidRDefault="009F4466" w:rsidP="004519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2127" w:type="dxa"/>
            <w:vAlign w:val="center"/>
          </w:tcPr>
          <w:p w:rsidR="009F4466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Множества рациональных и действительных чисел. Рациональные уравнения и неравенства</w:t>
            </w:r>
          </w:p>
          <w:p w:rsidR="00C94438" w:rsidRDefault="00C94438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C94438" w:rsidRDefault="00C94438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C94438" w:rsidRPr="00C94438" w:rsidRDefault="00C94438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14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651" w:type="dxa"/>
            <w:vAlign w:val="center"/>
          </w:tcPr>
          <w:p w:rsidR="009F4466" w:rsidRPr="00C94438" w:rsidRDefault="009F4466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Образовательный портал Учи.ру Министерство образования РФ: </w:t>
            </w:r>
            <w:hyperlink r:id="rId10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infonnika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 </w:t>
            </w:r>
            <w:hyperlink r:id="rId11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gov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 </w:t>
            </w:r>
            <w:hyperlink r:id="rId12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. Тестирование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online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 5-11 классы: 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http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  <w:t>://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www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kokch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kts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ru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  <w:t>/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cdo</w:t>
            </w:r>
            <w:r w:rsidR="00C94438" w:rsidRPr="00C94438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  <w:t>/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ЦОК </w:t>
            </w:r>
            <w:hyperlink r:id="rId13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/1568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D171A5" w:rsidRPr="00DC52A2" w:rsidTr="00D171A5">
        <w:tc>
          <w:tcPr>
            <w:tcW w:w="555" w:type="dxa"/>
            <w:vAlign w:val="center"/>
          </w:tcPr>
          <w:p w:rsidR="009F4466" w:rsidRPr="00C94438" w:rsidRDefault="009F4466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9F4466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Функции и графики. Степень с целым показателем</w:t>
            </w:r>
          </w:p>
          <w:p w:rsidR="00C94438" w:rsidRDefault="00C94438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C94438" w:rsidRPr="00C94438" w:rsidRDefault="00C94438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C94438" w:rsidRDefault="009F4466" w:rsidP="00C94438">
            <w:pPr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Коллекция цифровых образовательных ресурсов: </w:t>
            </w:r>
            <w:hyperlink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-с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ollection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Материалы ЕГЭ и ГИА: </w:t>
            </w:r>
            <w:hyperlink r:id="rId14" w:history="1"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www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fipi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ru</w:t>
              </w:r>
              <w:r w:rsidR="00C94438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</w:hyperlink>
          </w:p>
          <w:p w:rsidR="009F4466" w:rsidRPr="00C94438" w:rsidRDefault="009F4466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ЦОК </w:t>
            </w:r>
            <w:hyperlink r:id="rId15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/1568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D171A5" w:rsidRPr="00DC52A2" w:rsidTr="00D171A5">
        <w:tc>
          <w:tcPr>
            <w:tcW w:w="555" w:type="dxa"/>
            <w:vAlign w:val="center"/>
          </w:tcPr>
          <w:p w:rsidR="009F4466" w:rsidRPr="00C94438" w:rsidRDefault="009F4466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9F4466" w:rsidRPr="00C94438" w:rsidRDefault="009F4466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Арифметический корень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–ой степени. Иррациональные уравнения и неравенства</w:t>
            </w:r>
          </w:p>
        </w:tc>
        <w:tc>
          <w:tcPr>
            <w:tcW w:w="850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C94438" w:rsidRPr="00C94438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Официальный сайт ЕГЭ: </w:t>
            </w:r>
            <w:hyperlink r:id="rId16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ege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Материалы ЕГЭ и ГИА: </w:t>
            </w:r>
            <w:hyperlink r:id="rId17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fipi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</w:p>
          <w:p w:rsidR="009F4466" w:rsidRPr="00C94438" w:rsidRDefault="009F4466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/1568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D171A5" w:rsidRPr="00DC52A2" w:rsidTr="00D171A5">
        <w:tc>
          <w:tcPr>
            <w:tcW w:w="555" w:type="dxa"/>
            <w:vAlign w:val="center"/>
          </w:tcPr>
          <w:p w:rsidR="009F4466" w:rsidRPr="00C94438" w:rsidRDefault="009F4466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:rsidR="00C94438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Формулы тригонометрии.</w:t>
            </w:r>
          </w:p>
          <w:p w:rsidR="009F4466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Тригонометрические уравнения</w:t>
            </w:r>
          </w:p>
          <w:p w:rsidR="00C94438" w:rsidRPr="00C94438" w:rsidRDefault="00C94438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C94438" w:rsidRPr="00C94438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Официальный сайт ЕГЭ: </w:t>
            </w:r>
            <w:hyperlink r:id="rId19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ege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C94438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Материалы ЕГЭ и ГИА: </w:t>
            </w:r>
            <w:hyperlink r:id="rId20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fipi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9F4466" w:rsidRPr="00C94438" w:rsidRDefault="009F4466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/1568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D171A5" w:rsidRPr="00DC52A2" w:rsidTr="00D171A5">
        <w:tc>
          <w:tcPr>
            <w:tcW w:w="555" w:type="dxa"/>
            <w:vAlign w:val="center"/>
          </w:tcPr>
          <w:p w:rsidR="009F4466" w:rsidRPr="00C94438" w:rsidRDefault="009F4466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:rsidR="009F4466" w:rsidRDefault="009F4466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Последовательности и прогрессии</w:t>
            </w:r>
          </w:p>
          <w:p w:rsidR="00C94438" w:rsidRDefault="00C94438" w:rsidP="00C94438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C94438" w:rsidRPr="00C94438" w:rsidRDefault="00C94438" w:rsidP="00C9443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Коллекция цифровых образовательных ресурсов: </w:t>
            </w:r>
            <w:hyperlink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-с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ollection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22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/1568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4912BC" w:rsidRPr="00DC52A2" w:rsidTr="00D171A5">
        <w:tc>
          <w:tcPr>
            <w:tcW w:w="555" w:type="dxa"/>
            <w:vAlign w:val="center"/>
          </w:tcPr>
          <w:p w:rsidR="009F4466" w:rsidRPr="00C94438" w:rsidRDefault="009F4466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7" w:type="dxa"/>
            <w:vAlign w:val="center"/>
          </w:tcPr>
          <w:p w:rsidR="009F4466" w:rsidRPr="00C94438" w:rsidRDefault="009F4466" w:rsidP="00C94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Повторение, обобщение, систематизация знаний</w:t>
            </w:r>
          </w:p>
        </w:tc>
        <w:tc>
          <w:tcPr>
            <w:tcW w:w="850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9F4466" w:rsidRPr="00C94438" w:rsidRDefault="009F4466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9F4466" w:rsidRPr="00C94438" w:rsidRDefault="009F4466" w:rsidP="009F446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Официальный сайт ЕГЭ: </w:t>
            </w:r>
            <w:hyperlink r:id="rId23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ege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</w:p>
          <w:p w:rsidR="009F4466" w:rsidRPr="00C94438" w:rsidRDefault="009F4466" w:rsidP="009F446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/1568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</w:hyperlink>
          </w:p>
        </w:tc>
      </w:tr>
      <w:tr w:rsidR="00D171A5" w:rsidRPr="00C94438" w:rsidTr="00D171A5">
        <w:tc>
          <w:tcPr>
            <w:tcW w:w="2682" w:type="dxa"/>
            <w:gridSpan w:val="2"/>
            <w:vAlign w:val="center"/>
          </w:tcPr>
          <w:p w:rsidR="00C94438" w:rsidRPr="00C94438" w:rsidRDefault="00FF49FB" w:rsidP="00396B2E">
            <w:pPr>
              <w:ind w:left="-12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ОБЩЕЕ </w:t>
            </w:r>
            <w:r w:rsidR="00C94438"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КОЛИЧЕСТВО ЧАСОВ ПО ПРОГРАММЕ </w:t>
            </w:r>
          </w:p>
        </w:tc>
        <w:tc>
          <w:tcPr>
            <w:tcW w:w="850" w:type="dxa"/>
            <w:vAlign w:val="center"/>
          </w:tcPr>
          <w:p w:rsidR="00C94438" w:rsidRPr="00C94438" w:rsidRDefault="00C94438" w:rsidP="00C94438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BC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68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C94438" w:rsidRPr="00C94438" w:rsidRDefault="00C94438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1134" w:type="dxa"/>
            <w:vAlign w:val="center"/>
          </w:tcPr>
          <w:p w:rsidR="00C94438" w:rsidRPr="00C94438" w:rsidRDefault="00C94438" w:rsidP="004519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3651" w:type="dxa"/>
            <w:vAlign w:val="center"/>
          </w:tcPr>
          <w:p w:rsidR="00C94438" w:rsidRPr="00C94438" w:rsidRDefault="00C94438" w:rsidP="009F44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9F4466" w:rsidRPr="00C11D72" w:rsidRDefault="00C11D72" w:rsidP="00C11D72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ТЕМАТИЧЕСКОЕ ПЛАНИРОВАНИЕ </w:t>
      </w:r>
    </w:p>
    <w:p w:rsidR="00150664" w:rsidRPr="00396B2E" w:rsidRDefault="00FC6BF8" w:rsidP="00396B2E">
      <w:pPr>
        <w:spacing w:after="0"/>
        <w:rPr>
          <w:rFonts w:ascii="Times New Roman" w:eastAsia="Calibri" w:hAnsi="Times New Roman"/>
          <w:b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</w:rPr>
        <w:t>11 КЛАСС</w:t>
      </w:r>
    </w:p>
    <w:tbl>
      <w:tblPr>
        <w:tblStyle w:val="ac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850"/>
        <w:gridCol w:w="1134"/>
        <w:gridCol w:w="1134"/>
        <w:gridCol w:w="3651"/>
      </w:tblGrid>
      <w:tr w:rsidR="004912BC" w:rsidTr="00396B2E">
        <w:tc>
          <w:tcPr>
            <w:tcW w:w="567" w:type="dxa"/>
            <w:vMerge w:val="restart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4912BC" w:rsidRPr="00C94438" w:rsidRDefault="004912BC" w:rsidP="00451927">
            <w:pPr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  <w:vAlign w:val="center"/>
          </w:tcPr>
          <w:p w:rsidR="004912BC" w:rsidRDefault="004912BC" w:rsidP="004519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Наименование разделов и тем программы </w:t>
            </w:r>
          </w:p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118" w:type="dxa"/>
            <w:gridSpan w:val="3"/>
            <w:vAlign w:val="center"/>
          </w:tcPr>
          <w:p w:rsidR="004912BC" w:rsidRDefault="004912BC" w:rsidP="004912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3651" w:type="dxa"/>
            <w:vMerge w:val="restart"/>
          </w:tcPr>
          <w:p w:rsidR="004912BC" w:rsidRPr="00C94438" w:rsidRDefault="004912BC" w:rsidP="00FC6B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4912BC" w:rsidRDefault="004912BC" w:rsidP="001506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96B2E" w:rsidTr="00396B2E">
        <w:tc>
          <w:tcPr>
            <w:tcW w:w="567" w:type="dxa"/>
            <w:vMerge/>
          </w:tcPr>
          <w:p w:rsidR="004912BC" w:rsidRDefault="004912BC" w:rsidP="001506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</w:tcPr>
          <w:p w:rsidR="004912BC" w:rsidRDefault="004912BC" w:rsidP="001506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4912BC" w:rsidRPr="00C94438" w:rsidRDefault="004912BC" w:rsidP="004912BC">
            <w:pPr>
              <w:ind w:right="-69" w:hanging="122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4912BC" w:rsidRPr="00C94438" w:rsidRDefault="004912BC" w:rsidP="00451927">
            <w:pPr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912BC" w:rsidRPr="00C94438" w:rsidRDefault="004912BC" w:rsidP="004912BC">
            <w:pPr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4912BC" w:rsidRPr="00C94438" w:rsidRDefault="004912BC" w:rsidP="00451927">
            <w:pPr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912BC" w:rsidRDefault="004912BC" w:rsidP="004912BC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4912BC" w:rsidRPr="004912BC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912BC" w:rsidRPr="00C94438" w:rsidRDefault="004912BC" w:rsidP="00451927">
            <w:pPr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Merge/>
          </w:tcPr>
          <w:p w:rsidR="004912BC" w:rsidRDefault="004912BC" w:rsidP="001506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912BC" w:rsidRPr="00DC52A2" w:rsidTr="00396B2E">
        <w:trPr>
          <w:trHeight w:val="2063"/>
        </w:trPr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F0649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Степень с рациональным показателем. Показательная функция.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Показательные уравнения и неравенства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4912BC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Министерство образования РФ: </w:t>
            </w:r>
            <w:hyperlink r:id="rId25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infonnika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;; </w:t>
            </w:r>
            <w:hyperlink r:id="rId26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. Тестирование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online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 5-11 классы: </w:t>
            </w:r>
            <w:hyperlink r:id="rId27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kokch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kts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cdo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</w:p>
          <w:p w:rsidR="004912BC" w:rsidRDefault="004912BC" w:rsidP="00396B2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28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  <w:p w:rsidR="00396B2E" w:rsidRPr="00396B2E" w:rsidRDefault="00396B2E" w:rsidP="00396B2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912BC" w:rsidRPr="00DC52A2" w:rsidTr="00396B2E"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Логарифмическая функция. Логарифмические уравнения и неравенства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Образовательный портал Учи.ру Министерство образования РФ: </w:t>
            </w:r>
            <w:hyperlink r:id="rId29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infonnika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 </w:t>
            </w:r>
            <w:hyperlink r:id="rId30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gov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 </w:t>
            </w:r>
            <w:hyperlink r:id="rId31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. Тестирование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online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 5-11 классы: </w:t>
            </w:r>
            <w:hyperlink r:id="rId32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kokch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kts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cdo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33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</w:tc>
      </w:tr>
      <w:tr w:rsidR="004912BC" w:rsidRPr="00DC52A2" w:rsidTr="00396B2E">
        <w:trPr>
          <w:trHeight w:val="2030"/>
        </w:trPr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4912BC" w:rsidRDefault="004912BC" w:rsidP="004912B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Тригонометрические функции и их графики. </w:t>
            </w:r>
            <w:r w:rsidRPr="004912BC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Тригонометрические неравенства</w:t>
            </w:r>
          </w:p>
          <w:p w:rsidR="004912BC" w:rsidRDefault="004912BC" w:rsidP="004912B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4912BC" w:rsidRPr="004912BC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BC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396B2E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Образовательный портал Учи.ру Официальный сайт ЕГЭ: </w:t>
            </w:r>
            <w:hyperlink r:id="rId34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ege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Материалы ЕГЭ и ГИА: </w:t>
            </w:r>
            <w:hyperlink r:id="rId35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fipi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</w:p>
          <w:p w:rsidR="004912BC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36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  <w:p w:rsidR="00396B2E" w:rsidRPr="004912BC" w:rsidRDefault="00396B2E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912BC" w:rsidRPr="00DC52A2" w:rsidTr="00396B2E"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Производная. Применение производной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24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Образовательный портал Учи.ру Библиотека ЦОК </w:t>
            </w:r>
            <w:hyperlink r:id="rId37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Коллекция цифровых образовательных ресурсов: </w:t>
            </w:r>
            <w:hyperlink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-с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ollection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</w:hyperlink>
          </w:p>
        </w:tc>
      </w:tr>
      <w:tr w:rsidR="004912BC" w:rsidRPr="00DC52A2" w:rsidTr="00396B2E"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Интеграл и его применения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396B2E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Материалы ЕГЭ и ГИА: </w:t>
            </w:r>
            <w:hyperlink r:id="rId38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fipi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</w:p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39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</w:tc>
      </w:tr>
      <w:tr w:rsidR="004912BC" w:rsidRPr="00DC52A2" w:rsidTr="00396B2E"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 уравнений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396B2E" w:rsidRDefault="004912BC" w:rsidP="004912BC">
            <w:pPr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Официальный сайт ЕГЭ: </w:t>
            </w:r>
            <w:hyperlink r:id="rId40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ege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Материалы ЕГЭ и ГИА: </w:t>
            </w:r>
            <w:hyperlink r:id="rId41" w:history="1"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://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www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fipi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.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ru</w:t>
              </w:r>
              <w:r w:rsidR="00396B2E" w:rsidRPr="00354CA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ru-RU"/>
                </w:rPr>
                <w:t>/</w:t>
              </w:r>
            </w:hyperlink>
          </w:p>
          <w:p w:rsidR="004912BC" w:rsidRPr="00C94438" w:rsidRDefault="00396B2E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96B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Библиотека </w:t>
            </w:r>
            <w:r w:rsidR="004912BC"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ЦОК </w:t>
            </w:r>
            <w:hyperlink r:id="rId42"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="004912BC"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</w:tc>
      </w:tr>
      <w:tr w:rsidR="004912BC" w:rsidRPr="00DC52A2" w:rsidTr="00396B2E"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Натуральные и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целые числа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6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Коллекция цифровых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образовательных ресурсов: </w:t>
            </w:r>
            <w:hyperlink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-с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ollection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43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</w:tc>
      </w:tr>
      <w:tr w:rsidR="004912BC" w:rsidRPr="00DC52A2" w:rsidTr="00396B2E">
        <w:tc>
          <w:tcPr>
            <w:tcW w:w="567" w:type="dxa"/>
            <w:vAlign w:val="center"/>
          </w:tcPr>
          <w:p w:rsidR="004912BC" w:rsidRPr="00C94438" w:rsidRDefault="004912BC" w:rsidP="00451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2127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Повторение, обобщение, систематизация знаний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134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  <w:vAlign w:val="center"/>
          </w:tcPr>
          <w:p w:rsidR="004912BC" w:rsidRPr="00C94438" w:rsidRDefault="004912BC" w:rsidP="004912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Министерство образования РФ: </w:t>
            </w:r>
            <w:hyperlink r:id="rId44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infonnika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 </w:t>
            </w:r>
            <w:hyperlink r:id="rId45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gov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; </w:t>
            </w:r>
            <w:hyperlink r:id="rId46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. Тестирование 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online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 5-11 классы: </w:t>
            </w:r>
            <w:hyperlink r:id="rId47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www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kokch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kts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cdo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</w:hyperlink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Библиотека ЦОК </w:t>
            </w:r>
            <w:hyperlink r:id="rId48"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11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C9443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afd</w:t>
              </w:r>
            </w:hyperlink>
          </w:p>
        </w:tc>
      </w:tr>
      <w:tr w:rsidR="00396B2E" w:rsidTr="00396B2E">
        <w:tc>
          <w:tcPr>
            <w:tcW w:w="2694" w:type="dxa"/>
            <w:gridSpan w:val="2"/>
            <w:vAlign w:val="center"/>
          </w:tcPr>
          <w:p w:rsidR="004912BC" w:rsidRPr="00C94438" w:rsidRDefault="004912BC" w:rsidP="00451927">
            <w:pPr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  <w:p w:rsidR="004912BC" w:rsidRPr="004912BC" w:rsidRDefault="004912BC" w:rsidP="004912BC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4912BC" w:rsidRPr="00C94438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BC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102</w:t>
            </w: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4912BC" w:rsidRPr="004912BC" w:rsidRDefault="004912BC" w:rsidP="00451927">
            <w:pPr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944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1134" w:type="dxa"/>
            <w:vAlign w:val="center"/>
          </w:tcPr>
          <w:p w:rsidR="004912BC" w:rsidRPr="004912BC" w:rsidRDefault="004912BC" w:rsidP="004519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3651" w:type="dxa"/>
          </w:tcPr>
          <w:p w:rsidR="004912BC" w:rsidRDefault="004912BC" w:rsidP="001506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FC6BF8" w:rsidRDefault="00FC6BF8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DC17D2" w:rsidRDefault="00DC17D2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F0649A" w:rsidRDefault="00F0649A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DC17D2" w:rsidRDefault="00DC17D2" w:rsidP="00150664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DC17D2" w:rsidRPr="00DC17D2" w:rsidRDefault="00DC17D2" w:rsidP="00DC17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DC17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:rsidR="00DC17D2" w:rsidRPr="00DC17D2" w:rsidRDefault="00DC17D2" w:rsidP="00DC17D2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DC17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DC17D2" w:rsidRPr="00C94438" w:rsidRDefault="00DC17D2" w:rsidP="00DC17D2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• Математика: алгебра и начала математического анализа, геометрия. Алгебра и начала математического анализа, 10-11 классы/ Алимов Ш.А., Колягин Ю.М., Ткачева М.В. и др., Акционерное общество «Издательство «Просвещение»</w:t>
      </w:r>
    </w:p>
    <w:p w:rsidR="00DC17D2" w:rsidRPr="00C94438" w:rsidRDefault="00DC17D2" w:rsidP="00DC17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DC17D2" w:rsidRPr="00C94438" w:rsidRDefault="00DC17D2" w:rsidP="00DC17D2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DC17D2" w:rsidRPr="00C94438" w:rsidRDefault="00DC17D2" w:rsidP="00DC17D2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1. Математика:алгебра и начала математического анализа, геометрия.Алгебра и начала математического анализа 10-11 класс/ Алимов Ш.А., Колягин Ю.М., Ткачева М.В. и другие Акционерное общество " Издательство "Просвещение"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2. Математика: алгебра и начала математического анализа, геометрия: Алгебра и начала математического анализа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10—11 классы: Методические рекомендации к учебнику Ш. А. Алимова, Ю. М. Колягина, Н. Е. Фёдоровой и др.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3. Алгебра и начала математического анализа. Дидактические материалы. 10 класс: пособие для общеобразовательных организаций:базовый и углубленный уровни/ М. К. Потапов , А.В. Шевкин: Просвещение.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DC17D2" w:rsidRPr="00C94438" w:rsidRDefault="00DC17D2" w:rsidP="00DC17D2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DC17D2" w:rsidRPr="00C94438" w:rsidRDefault="00DC17D2" w:rsidP="00DC17D2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DC17D2" w:rsidRPr="00F0649A" w:rsidRDefault="00DC17D2" w:rsidP="00DC17D2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1. Образовательный портал Учи.ру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2.Официальный сайт ЕГЭ: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ege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edu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3. Материалы ЕГЭ и ГИА: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fipi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4. Сайты «Мир энциклопедий»: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rubricon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encyclopedia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mega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km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5. Тестирование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online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5-11 классы: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kokch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kts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cdo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6. Подготовка к экзаменам: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https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math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ege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sdamgia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alexlarin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net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7.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tmn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fio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works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8. Коллекция книг, видео-лекций, подборка занимательных математических фактов: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math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9. </w:t>
      </w:r>
      <w:r w:rsidRPr="00F0649A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Коллекция цифровых образовательных ресурсов: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F0649A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school</w:t>
      </w:r>
      <w:r w:rsidRPr="00F0649A">
        <w:rPr>
          <w:rFonts w:ascii="Times New Roman" w:hAnsi="Times New Roman" w:cs="Times New Roman"/>
          <w:color w:val="000000"/>
          <w:sz w:val="24"/>
          <w:szCs w:val="24"/>
          <w:lang w:val="ru-RU"/>
        </w:rPr>
        <w:t>-с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ollection</w:t>
      </w:r>
      <w:r w:rsidRPr="00F0649A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edu</w:t>
      </w:r>
      <w:r w:rsidRPr="00F0649A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F0649A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DC17D2" w:rsidRPr="00C94438" w:rsidRDefault="00DC17D2" w:rsidP="00150664">
      <w:pPr>
        <w:rPr>
          <w:rFonts w:ascii="Times New Roman" w:hAnsi="Times New Roman" w:cs="Times New Roman"/>
          <w:sz w:val="24"/>
          <w:szCs w:val="24"/>
          <w:lang w:val="ru-RU"/>
        </w:rPr>
        <w:sectPr w:rsidR="00DC17D2" w:rsidRPr="00C94438">
          <w:pgSz w:w="11906" w:h="16383"/>
          <w:pgMar w:top="1134" w:right="850" w:bottom="1134" w:left="1701" w:header="720" w:footer="720" w:gutter="0"/>
          <w:cols w:space="720"/>
        </w:sectPr>
      </w:pPr>
    </w:p>
    <w:p w:rsidR="00970B2E" w:rsidRPr="00F0649A" w:rsidRDefault="00970B2E">
      <w:pPr>
        <w:rPr>
          <w:rFonts w:ascii="Times New Roman" w:hAnsi="Times New Roman" w:cs="Times New Roman"/>
          <w:sz w:val="24"/>
          <w:szCs w:val="24"/>
          <w:lang w:val="ru-RU"/>
        </w:rPr>
        <w:sectPr w:rsidR="00970B2E" w:rsidRPr="00F0649A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3" w:name="block-38559655"/>
      <w:bookmarkEnd w:id="8"/>
    </w:p>
    <w:p w:rsidR="00970B2E" w:rsidRPr="00F0649A" w:rsidRDefault="00970B2E">
      <w:pPr>
        <w:rPr>
          <w:rFonts w:ascii="Times New Roman" w:hAnsi="Times New Roman" w:cs="Times New Roman"/>
          <w:sz w:val="24"/>
          <w:szCs w:val="24"/>
          <w:lang w:val="ru-RU"/>
        </w:rPr>
        <w:sectPr w:rsidR="00970B2E" w:rsidRPr="00F0649A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4" w:name="block-38559656"/>
      <w:bookmarkEnd w:id="13"/>
    </w:p>
    <w:p w:rsidR="00970B2E" w:rsidRPr="00DC17D2" w:rsidRDefault="00150664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15" w:name="block-38559657"/>
      <w:bookmarkEnd w:id="14"/>
      <w:r w:rsidRPr="00DC17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:rsidR="00970B2E" w:rsidRPr="00DC17D2" w:rsidRDefault="0015066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DC17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970B2E" w:rsidRPr="00C94438" w:rsidRDefault="0015066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16" w:name="92363736-53cd-4f39-ac85-8c69f6d1639a"/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• Математика: алгебра и начала математического анализа, геометрия. Алгебра и начала математического анализа, 10-11 классы/ Алимов Ш.А., Колягин Ю.М., Ткачева М.В. и др., Акционерное общество «Издательство «Просвещение»</w:t>
      </w:r>
      <w:bookmarkEnd w:id="16"/>
    </w:p>
    <w:p w:rsidR="00970B2E" w:rsidRPr="00C94438" w:rsidRDefault="00970B2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970B2E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970B2E" w:rsidRPr="00C94438" w:rsidRDefault="0015066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1. Математика:алгебра и начала математического анализа, геометрия.Алгебра и начала математического анализа 10-11 класс/ Алимов Ш.А., Колягин Ю.М., Ткачева М.В. и другие Акционерное общество " Издательство "Просвещение"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2. Математика: алгебра и начала математического анализа, геометрия: Алгебра и начала математического анализа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10—11 классы: Методические рекомендации к учебнику Ш. А. Алимова, Ю. М. Колягина, Н. Е. Фёдоровой и др.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3. Алгебра и начала математического анализа. Дидактические материалы. 10 класс: пособие для общеобразовательных организаций:базовый и углубленный уровни/ М. К. Потапов , А.В. Шевкин: Просвещение.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bookmarkStart w:id="17" w:name="1bf866c1-142b-4fe1-9c39-512defb57438"/>
      <w:bookmarkEnd w:id="17"/>
    </w:p>
    <w:p w:rsidR="00970B2E" w:rsidRPr="00C94438" w:rsidRDefault="00970B2E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970B2E" w:rsidRPr="00C94438" w:rsidRDefault="0015066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C94438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970B2E" w:rsidRPr="00C94438" w:rsidRDefault="0015066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1. Образовательный портал Учи.ру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2.Официальный сайт ЕГЭ: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ege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edu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3. Материалы ЕГЭ и ГИА: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fipi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4. Сайты «Мир энциклопедий»: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rubricon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encyclopedia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mega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km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5. Тестирование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online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5-11 классы: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kokch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kts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cdo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6. Подготовка к экзаменам: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https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math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ege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sdamgia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alexlarin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net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7.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tmn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fio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works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8. Коллекция книг, видео-лекций, подборка занимательных математических фактов: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http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www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math</w:t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ru</w:t>
      </w:r>
      <w:r w:rsidRPr="00C94438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9443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9. </w:t>
      </w:r>
      <w:r w:rsidRPr="00C94438">
        <w:rPr>
          <w:rFonts w:ascii="Times New Roman" w:hAnsi="Times New Roman" w:cs="Times New Roman"/>
          <w:color w:val="000000"/>
          <w:sz w:val="24"/>
          <w:szCs w:val="24"/>
        </w:rPr>
        <w:t>Коллекция цифровых образовательных ресурсов: http://school-сollection.edu.ru</w:t>
      </w:r>
      <w:r w:rsidRPr="00C94438">
        <w:rPr>
          <w:rFonts w:ascii="Times New Roman" w:hAnsi="Times New Roman" w:cs="Times New Roman"/>
          <w:sz w:val="24"/>
          <w:szCs w:val="24"/>
        </w:rPr>
        <w:br/>
      </w:r>
      <w:bookmarkStart w:id="18" w:name="33bd3c8a-d70a-4cdc-a528-738232c0b60c"/>
      <w:bookmarkEnd w:id="18"/>
    </w:p>
    <w:p w:rsidR="00970B2E" w:rsidRPr="00C94438" w:rsidRDefault="00970B2E">
      <w:pPr>
        <w:rPr>
          <w:rFonts w:ascii="Times New Roman" w:hAnsi="Times New Roman" w:cs="Times New Roman"/>
          <w:sz w:val="24"/>
          <w:szCs w:val="24"/>
        </w:rPr>
        <w:sectPr w:rsidR="00970B2E" w:rsidRPr="00C94438">
          <w:pgSz w:w="11906" w:h="16383"/>
          <w:pgMar w:top="1134" w:right="850" w:bottom="1134" w:left="1701" w:header="720" w:footer="720" w:gutter="0"/>
          <w:cols w:space="720"/>
        </w:sectPr>
      </w:pPr>
    </w:p>
    <w:bookmarkEnd w:id="15"/>
    <w:p w:rsidR="00150664" w:rsidRPr="00C94438" w:rsidRDefault="00150664">
      <w:pPr>
        <w:rPr>
          <w:rFonts w:ascii="Times New Roman" w:hAnsi="Times New Roman" w:cs="Times New Roman"/>
          <w:sz w:val="24"/>
          <w:szCs w:val="24"/>
        </w:rPr>
      </w:pPr>
    </w:p>
    <w:sectPr w:rsidR="00150664" w:rsidRPr="00C94438" w:rsidSect="00970B2E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B58" w:rsidRDefault="00645B58" w:rsidP="00FC6BF8">
      <w:pPr>
        <w:spacing w:after="0" w:line="240" w:lineRule="auto"/>
      </w:pPr>
      <w:r>
        <w:separator/>
      </w:r>
    </w:p>
  </w:endnote>
  <w:endnote w:type="continuationSeparator" w:id="0">
    <w:p w:rsidR="00645B58" w:rsidRDefault="00645B58" w:rsidP="00FC6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15331"/>
      <w:docPartObj>
        <w:docPartGallery w:val="Page Numbers (Bottom of Page)"/>
        <w:docPartUnique/>
      </w:docPartObj>
    </w:sdtPr>
    <w:sdtEndPr/>
    <w:sdtContent>
      <w:p w:rsidR="00FC6BF8" w:rsidRDefault="00645B58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52A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FC6BF8" w:rsidRDefault="00FC6BF8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B58" w:rsidRDefault="00645B58" w:rsidP="00FC6BF8">
      <w:pPr>
        <w:spacing w:after="0" w:line="240" w:lineRule="auto"/>
      </w:pPr>
      <w:r>
        <w:separator/>
      </w:r>
    </w:p>
  </w:footnote>
  <w:footnote w:type="continuationSeparator" w:id="0">
    <w:p w:rsidR="00645B58" w:rsidRDefault="00645B58" w:rsidP="00FC6B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03D6E"/>
    <w:multiLevelType w:val="multilevel"/>
    <w:tmpl w:val="D92ADBE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306504"/>
    <w:multiLevelType w:val="multilevel"/>
    <w:tmpl w:val="252684D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D36A11"/>
    <w:multiLevelType w:val="multilevel"/>
    <w:tmpl w:val="D5ACA9D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1E2B58"/>
    <w:multiLevelType w:val="hybridMultilevel"/>
    <w:tmpl w:val="EE20CF5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4">
    <w:nsid w:val="260707B7"/>
    <w:multiLevelType w:val="hybridMultilevel"/>
    <w:tmpl w:val="64B6297E"/>
    <w:lvl w:ilvl="0" w:tplc="BE86B332">
      <w:numFmt w:val="bullet"/>
      <w:lvlText w:val=""/>
      <w:lvlJc w:val="left"/>
      <w:pPr>
        <w:ind w:left="700" w:hanging="360"/>
      </w:pPr>
      <w:rPr>
        <w:rFonts w:ascii="Symbol" w:eastAsia="Symbol" w:hAnsi="Symbol" w:cs="Symbol" w:hint="default"/>
        <w:b w:val="0"/>
        <w:bCs w:val="0"/>
        <w:i w:val="0"/>
        <w:iCs w:val="0"/>
        <w:w w:val="98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5F3B54"/>
    <w:multiLevelType w:val="multilevel"/>
    <w:tmpl w:val="77A68DA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92C5984"/>
    <w:multiLevelType w:val="multilevel"/>
    <w:tmpl w:val="B44A298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65738FA"/>
    <w:multiLevelType w:val="multilevel"/>
    <w:tmpl w:val="03205A6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B2D3BD3"/>
    <w:multiLevelType w:val="hybridMultilevel"/>
    <w:tmpl w:val="78D0464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 w:numId="5">
    <w:abstractNumId w:val="2"/>
  </w:num>
  <w:num w:numId="6">
    <w:abstractNumId w:val="1"/>
  </w:num>
  <w:num w:numId="7">
    <w:abstractNumId w:val="8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0B2E"/>
    <w:rsid w:val="00150664"/>
    <w:rsid w:val="0023117E"/>
    <w:rsid w:val="00396B2E"/>
    <w:rsid w:val="00397E75"/>
    <w:rsid w:val="004912BC"/>
    <w:rsid w:val="00497654"/>
    <w:rsid w:val="005E6E01"/>
    <w:rsid w:val="00645B58"/>
    <w:rsid w:val="00777678"/>
    <w:rsid w:val="00970B2E"/>
    <w:rsid w:val="009F4466"/>
    <w:rsid w:val="00A0546B"/>
    <w:rsid w:val="00AE0ADC"/>
    <w:rsid w:val="00C11D72"/>
    <w:rsid w:val="00C94438"/>
    <w:rsid w:val="00D171A5"/>
    <w:rsid w:val="00D76681"/>
    <w:rsid w:val="00DC17D2"/>
    <w:rsid w:val="00DC52A2"/>
    <w:rsid w:val="00F0649A"/>
    <w:rsid w:val="00F71031"/>
    <w:rsid w:val="00FC6BF8"/>
    <w:rsid w:val="00FF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uiPriority="34" w:qFormat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970B2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970B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34"/>
    <w:qFormat/>
    <w:rsid w:val="00150664"/>
    <w:pPr>
      <w:ind w:left="720"/>
      <w:contextualSpacing/>
    </w:pPr>
  </w:style>
  <w:style w:type="paragraph" w:styleId="af">
    <w:name w:val="footer"/>
    <w:basedOn w:val="a"/>
    <w:link w:val="af0"/>
    <w:uiPriority w:val="99"/>
    <w:unhideWhenUsed/>
    <w:rsid w:val="00FC6B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C6BF8"/>
  </w:style>
  <w:style w:type="paragraph" w:styleId="af1">
    <w:name w:val="Balloon Text"/>
    <w:basedOn w:val="a"/>
    <w:link w:val="af2"/>
    <w:uiPriority w:val="99"/>
    <w:semiHidden/>
    <w:unhideWhenUsed/>
    <w:rsid w:val="00DC52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C52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1568aba3" TargetMode="External"/><Relationship Id="rId18" Type="http://schemas.openxmlformats.org/officeDocument/2006/relationships/hyperlink" Target="https://m.edsoo.ru/1568aba3" TargetMode="External"/><Relationship Id="rId26" Type="http://schemas.openxmlformats.org/officeDocument/2006/relationships/hyperlink" Target="http://www.edu.ru/" TargetMode="External"/><Relationship Id="rId39" Type="http://schemas.openxmlformats.org/officeDocument/2006/relationships/hyperlink" Target="https://m.edsoo.ru/f11c4afd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.edsoo.ru/1568aba3" TargetMode="External"/><Relationship Id="rId34" Type="http://schemas.openxmlformats.org/officeDocument/2006/relationships/hyperlink" Target="http://www.ege.edu.ru/" TargetMode="External"/><Relationship Id="rId42" Type="http://schemas.openxmlformats.org/officeDocument/2006/relationships/hyperlink" Target="https://m.edsoo.ru/f11c4afd" TargetMode="External"/><Relationship Id="rId47" Type="http://schemas.openxmlformats.org/officeDocument/2006/relationships/hyperlink" Target="http://www.kokch.kts.ru/cdo/" TargetMode="Externa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edu.ru/" TargetMode="External"/><Relationship Id="rId17" Type="http://schemas.openxmlformats.org/officeDocument/2006/relationships/hyperlink" Target="http://www.fipi.ru/" TargetMode="External"/><Relationship Id="rId25" Type="http://schemas.openxmlformats.org/officeDocument/2006/relationships/hyperlink" Target="http://www.infonnika.ru/" TargetMode="External"/><Relationship Id="rId33" Type="http://schemas.openxmlformats.org/officeDocument/2006/relationships/hyperlink" Target="https://m.edsoo.ru/f11c4afd" TargetMode="External"/><Relationship Id="rId38" Type="http://schemas.openxmlformats.org/officeDocument/2006/relationships/hyperlink" Target="http://www.fipi.ru/" TargetMode="External"/><Relationship Id="rId46" Type="http://schemas.openxmlformats.org/officeDocument/2006/relationships/hyperlink" Target="http://www.ed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ge.edu.ru/" TargetMode="External"/><Relationship Id="rId20" Type="http://schemas.openxmlformats.org/officeDocument/2006/relationships/hyperlink" Target="http://www.fipi.ru/" TargetMode="External"/><Relationship Id="rId29" Type="http://schemas.openxmlformats.org/officeDocument/2006/relationships/hyperlink" Target="http://www.infonnika.ru/" TargetMode="External"/><Relationship Id="rId41" Type="http://schemas.openxmlformats.org/officeDocument/2006/relationships/hyperlink" Target="http://www.fipi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ed.gov.ru/" TargetMode="External"/><Relationship Id="rId24" Type="http://schemas.openxmlformats.org/officeDocument/2006/relationships/hyperlink" Target="https://m.edsoo.ru/1568aba3" TargetMode="External"/><Relationship Id="rId32" Type="http://schemas.openxmlformats.org/officeDocument/2006/relationships/hyperlink" Target="http://www.kokch.kts.ru/cdo/" TargetMode="External"/><Relationship Id="rId37" Type="http://schemas.openxmlformats.org/officeDocument/2006/relationships/hyperlink" Target="https://m.edsoo.ru/f11c4afd" TargetMode="External"/><Relationship Id="rId40" Type="http://schemas.openxmlformats.org/officeDocument/2006/relationships/hyperlink" Target="http://www.ege.edu.ru/" TargetMode="External"/><Relationship Id="rId45" Type="http://schemas.openxmlformats.org/officeDocument/2006/relationships/hyperlink" Target="http://www.ed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.edsoo.ru/1568aba3" TargetMode="External"/><Relationship Id="rId23" Type="http://schemas.openxmlformats.org/officeDocument/2006/relationships/hyperlink" Target="http://www.ege.edu.ru/" TargetMode="External"/><Relationship Id="rId28" Type="http://schemas.openxmlformats.org/officeDocument/2006/relationships/hyperlink" Target="https://m.edsoo.ru/f11c4afd" TargetMode="External"/><Relationship Id="rId36" Type="http://schemas.openxmlformats.org/officeDocument/2006/relationships/hyperlink" Target="https://m.edsoo.ru/f11c4afd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www.infonnika.ru/" TargetMode="External"/><Relationship Id="rId19" Type="http://schemas.openxmlformats.org/officeDocument/2006/relationships/hyperlink" Target="http://www.ege.edu.ru/" TargetMode="External"/><Relationship Id="rId31" Type="http://schemas.openxmlformats.org/officeDocument/2006/relationships/hyperlink" Target="http://www.edu.ru/" TargetMode="External"/><Relationship Id="rId44" Type="http://schemas.openxmlformats.org/officeDocument/2006/relationships/hyperlink" Target="http://www.infonnika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fipi.ru/" TargetMode="External"/><Relationship Id="rId22" Type="http://schemas.openxmlformats.org/officeDocument/2006/relationships/hyperlink" Target="https://m.edsoo.ru/1568aba3" TargetMode="External"/><Relationship Id="rId27" Type="http://schemas.openxmlformats.org/officeDocument/2006/relationships/hyperlink" Target="http://www.kokch.kts.ru/cdo/" TargetMode="External"/><Relationship Id="rId30" Type="http://schemas.openxmlformats.org/officeDocument/2006/relationships/hyperlink" Target="http://www.ed.gov.ru/" TargetMode="External"/><Relationship Id="rId35" Type="http://schemas.openxmlformats.org/officeDocument/2006/relationships/hyperlink" Target="http://www.fipi.ru/" TargetMode="External"/><Relationship Id="rId43" Type="http://schemas.openxmlformats.org/officeDocument/2006/relationships/hyperlink" Target="https://m.edsoo.ru/f11c4afd" TargetMode="External"/><Relationship Id="rId48" Type="http://schemas.openxmlformats.org/officeDocument/2006/relationships/hyperlink" Target="https://m.edsoo.ru/f11c4afd" TargetMode="Externa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22</Pages>
  <Words>5751</Words>
  <Characters>32784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Sosh2</cp:lastModifiedBy>
  <cp:revision>6</cp:revision>
  <cp:lastPrinted>2024-09-15T18:13:00Z</cp:lastPrinted>
  <dcterms:created xsi:type="dcterms:W3CDTF">2024-09-07T15:17:00Z</dcterms:created>
  <dcterms:modified xsi:type="dcterms:W3CDTF">2024-10-01T09:26:00Z</dcterms:modified>
</cp:coreProperties>
</file>